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77EF" w14:textId="674F258C" w:rsidR="00E12A82" w:rsidRPr="00E12A82" w:rsidRDefault="00473A9F" w:rsidP="00473A9F">
      <w:pPr>
        <w:ind w:left="-567"/>
        <w:jc w:val="both"/>
      </w:pPr>
      <w:r w:rsidRPr="00473A9F">
        <w:rPr>
          <w:noProof/>
        </w:rPr>
        <w:drawing>
          <wp:inline distT="0" distB="0" distL="0" distR="0" wp14:anchorId="31D23245" wp14:editId="0FE1DFB0">
            <wp:extent cx="6753225" cy="9554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74" cy="9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B57D0A" w:rsidRPr="00687713">
        <w:rPr>
          <w:i/>
          <w:u w:val="single"/>
        </w:rPr>
        <w:t>информатике</w:t>
      </w:r>
      <w:r>
        <w:rPr>
          <w:i/>
          <w:u w:val="single"/>
        </w:rPr>
        <w:t xml:space="preserve"> </w:t>
      </w:r>
      <w:r w:rsidR="00E12A82" w:rsidRPr="00E12A82">
        <w:t xml:space="preserve">составлена на основе следующих нормативно- правовых документов: </w:t>
      </w:r>
    </w:p>
    <w:p w14:paraId="51A3F77F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1A5A9DBA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 или 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2161B333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</w:t>
      </w:r>
      <w:bookmarkStart w:id="0" w:name="_GoBack"/>
      <w:bookmarkEnd w:id="0"/>
      <w:r w:rsidRPr="00E12A82">
        <w:t>Об образовании» (статья 7).</w:t>
      </w:r>
    </w:p>
    <w:p w14:paraId="3C248212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7 на 20__/20__ учебный год.</w:t>
      </w:r>
    </w:p>
    <w:p w14:paraId="5F9EBE82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B57D0A" w:rsidRPr="00687713">
        <w:rPr>
          <w:i/>
          <w:u w:val="single"/>
        </w:rPr>
        <w:t>информатике</w:t>
      </w:r>
      <w:r w:rsidRPr="00E12A82">
        <w:t>.</w:t>
      </w:r>
    </w:p>
    <w:p w14:paraId="67FF767D" w14:textId="77777777" w:rsidR="00E12A82" w:rsidRDefault="00E12A82" w:rsidP="00E12A82">
      <w:pPr>
        <w:ind w:left="720"/>
        <w:jc w:val="both"/>
      </w:pPr>
    </w:p>
    <w:p w14:paraId="4E717D84" w14:textId="77777777" w:rsidR="00B57D0A" w:rsidRPr="00513C0C" w:rsidRDefault="00B57D0A" w:rsidP="00921AF8">
      <w:pPr>
        <w:spacing w:after="120"/>
        <w:jc w:val="center"/>
        <w:rPr>
          <w:b/>
          <w:sz w:val="28"/>
          <w:szCs w:val="28"/>
        </w:rPr>
      </w:pPr>
      <w:r w:rsidRPr="00513C0C">
        <w:rPr>
          <w:b/>
          <w:sz w:val="28"/>
          <w:szCs w:val="28"/>
        </w:rPr>
        <w:t>Планируемые образовательные результаты изучения содержания курса</w:t>
      </w:r>
    </w:p>
    <w:p w14:paraId="72E8FE34" w14:textId="77777777" w:rsidR="00B57D0A" w:rsidRDefault="00B57D0A" w:rsidP="00921AF8">
      <w:pPr>
        <w:spacing w:before="120"/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="00921AF8">
        <w:t xml:space="preserve"> </w:t>
      </w:r>
      <w:r>
        <w:t>Основными л</w:t>
      </w:r>
      <w:r w:rsidRPr="00CB1E6D">
        <w:t>ичностны</w:t>
      </w:r>
      <w:r>
        <w:t>ми</w:t>
      </w:r>
      <w:r w:rsidR="00921AF8">
        <w:t xml:space="preserve"> </w:t>
      </w:r>
      <w:r>
        <w:t>результатами, формируемыми при изучении информатики в основной школе, являются:</w:t>
      </w:r>
    </w:p>
    <w:p w14:paraId="6F6CF524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420567C7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14:paraId="646B2751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14:paraId="7DD02916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14:paraId="35C528F4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14:paraId="67C0EB22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6F097707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9283529" w14:textId="77777777" w:rsidR="00B57D0A" w:rsidRPr="00FE556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14:paraId="768C5C34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1BA2FD4" w14:textId="77777777" w:rsidR="00B57D0A" w:rsidRDefault="00B57D0A" w:rsidP="00921AF8">
      <w:pPr>
        <w:spacing w:before="120"/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="00921AF8">
        <w:t xml:space="preserve"> </w:t>
      </w:r>
      <w:r>
        <w:t>результатами, формируемыми при изучении информатики в основной школе, являются:</w:t>
      </w:r>
    </w:p>
    <w:p w14:paraId="5EC99215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14:paraId="75F62710" w14:textId="77777777" w:rsidR="00B57D0A" w:rsidRPr="0003422E" w:rsidRDefault="00B57D0A" w:rsidP="00B57D0A">
      <w:pPr>
        <w:numPr>
          <w:ilvl w:val="0"/>
          <w:numId w:val="3"/>
        </w:numPr>
        <w:ind w:left="709"/>
        <w:jc w:val="both"/>
      </w:pPr>
      <w:r w:rsidRPr="0003422E">
        <w:t>владение инф</w:t>
      </w:r>
      <w:r>
        <w:t xml:space="preserve">ормационно-логическими </w:t>
      </w:r>
      <w:proofErr w:type="gramStart"/>
      <w:r>
        <w:t xml:space="preserve">умениями: </w:t>
      </w:r>
      <w:r w:rsidRPr="0003422E">
        <w:t xml:space="preserve"> определять</w:t>
      </w:r>
      <w:proofErr w:type="gramEnd"/>
      <w:r w:rsidRPr="0003422E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F45962E" w14:textId="77777777" w:rsidR="00B57D0A" w:rsidRPr="005B183A" w:rsidRDefault="00B57D0A" w:rsidP="00B57D0A">
      <w:pPr>
        <w:numPr>
          <w:ilvl w:val="0"/>
          <w:numId w:val="3"/>
        </w:numPr>
        <w:ind w:left="709"/>
        <w:jc w:val="both"/>
      </w:pPr>
      <w:r w:rsidRPr="0003422E">
        <w:lastRenderedPageBreak/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B9F6F34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E79E78C" w14:textId="77777777" w:rsidR="00921AF8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14:paraId="45B4AE8A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самостоятельное создание алгоритмов деятельности при решении проблем творческого и поискового характера;</w:t>
      </w:r>
    </w:p>
    <w:p w14:paraId="3F98C551" w14:textId="77777777" w:rsidR="00921AF8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14:paraId="62D67E74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14:paraId="59BE13A9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14:paraId="6C052D55" w14:textId="77777777" w:rsidR="00921AF8" w:rsidRPr="00921AF8" w:rsidRDefault="00921AF8" w:rsidP="00921AF8">
      <w:pPr>
        <w:numPr>
          <w:ilvl w:val="0"/>
          <w:numId w:val="3"/>
        </w:numPr>
        <w:ind w:left="709"/>
        <w:jc w:val="both"/>
      </w:pPr>
      <w:r w:rsidRPr="00921AF8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14:paraId="1DA90826" w14:textId="77777777" w:rsidR="00B57D0A" w:rsidRDefault="00B57D0A" w:rsidP="00921AF8">
      <w:pPr>
        <w:spacing w:before="120"/>
        <w:ind w:firstLine="567"/>
        <w:jc w:val="both"/>
      </w:pPr>
      <w:r w:rsidRPr="00FE556A">
        <w:rPr>
          <w:b/>
          <w:i/>
        </w:rPr>
        <w:t>Предметные результаты</w:t>
      </w:r>
      <w:r w:rsidRPr="00921AF8">
        <w:rPr>
          <w:b/>
          <w:i/>
        </w:rPr>
        <w:t xml:space="preserve"> </w:t>
      </w:r>
      <w:r w:rsidRPr="00921AF8">
        <w:t>включают в себя: освоенные обучающимися в ходе</w:t>
      </w:r>
      <w:r w:rsidRPr="00F44442">
        <w:t xml:space="preserve">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 w:rsidR="00921AF8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="00921AF8">
        <w:t xml:space="preserve"> </w:t>
      </w:r>
      <w:r>
        <w:t>результаты изучения информатики в основной школе отражают:</w:t>
      </w:r>
    </w:p>
    <w:p w14:paraId="78AA4D6D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38695492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3BDE3630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56D19E69" w14:textId="77777777" w:rsidR="00B57D0A" w:rsidRPr="00F44442" w:rsidRDefault="00B57D0A" w:rsidP="00B57D0A">
      <w:pPr>
        <w:numPr>
          <w:ilvl w:val="0"/>
          <w:numId w:val="3"/>
        </w:numPr>
        <w:ind w:left="709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42B70D38" w14:textId="77777777" w:rsidR="00B57D0A" w:rsidRDefault="00B57D0A" w:rsidP="00B57D0A">
      <w:pPr>
        <w:numPr>
          <w:ilvl w:val="0"/>
          <w:numId w:val="3"/>
        </w:numPr>
        <w:ind w:left="709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14:paraId="0382E67A" w14:textId="77777777" w:rsidR="0035473B" w:rsidRDefault="0035473B" w:rsidP="00E12A82">
      <w:pPr>
        <w:jc w:val="both"/>
        <w:rPr>
          <w:b/>
        </w:rPr>
      </w:pPr>
    </w:p>
    <w:p w14:paraId="4FD09496" w14:textId="77777777" w:rsidR="00B57D0A" w:rsidRDefault="00B57D0A" w:rsidP="00826420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6F5B6D">
        <w:rPr>
          <w:b/>
          <w:bCs/>
          <w:iCs/>
          <w:sz w:val="28"/>
          <w:szCs w:val="28"/>
        </w:rPr>
        <w:t>Содержание учебного курса</w:t>
      </w:r>
    </w:p>
    <w:p w14:paraId="0FE11629" w14:textId="77777777" w:rsidR="00826420" w:rsidRDefault="00826420" w:rsidP="00826420">
      <w:pPr>
        <w:spacing w:line="360" w:lineRule="auto"/>
        <w:jc w:val="center"/>
      </w:pPr>
      <w:r w:rsidRPr="00DB4F2F">
        <w:t>К</w:t>
      </w:r>
      <w:r>
        <w:t>оличество часов по программе: 70 ч.</w:t>
      </w:r>
      <w:r w:rsidRPr="00DB4F2F">
        <w:t xml:space="preserve"> (1 час в неделю).</w:t>
      </w:r>
    </w:p>
    <w:p w14:paraId="491BEA4D" w14:textId="77777777" w:rsidR="00B57D0A" w:rsidRDefault="00B57D0A" w:rsidP="000A1BB4">
      <w:pPr>
        <w:spacing w:before="60"/>
        <w:ind w:firstLine="567"/>
        <w:jc w:val="both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5–6 классах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14:paraId="4EF869C8" w14:textId="77777777" w:rsidR="00B57D0A" w:rsidRDefault="00B57D0A" w:rsidP="00544FC8">
      <w:pPr>
        <w:numPr>
          <w:ilvl w:val="0"/>
          <w:numId w:val="4"/>
        </w:numPr>
        <w:ind w:left="714" w:hanging="35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14:paraId="2AFF0762" w14:textId="77777777" w:rsidR="00B57D0A" w:rsidRDefault="00B57D0A" w:rsidP="00544FC8">
      <w:pPr>
        <w:numPr>
          <w:ilvl w:val="0"/>
          <w:numId w:val="4"/>
        </w:numPr>
        <w:ind w:left="714" w:hanging="35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14:paraId="14CAF965" w14:textId="77777777" w:rsidR="00B57D0A" w:rsidRDefault="00B57D0A" w:rsidP="00544FC8">
      <w:pPr>
        <w:numPr>
          <w:ilvl w:val="0"/>
          <w:numId w:val="4"/>
        </w:numPr>
        <w:ind w:left="714" w:hanging="35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14:paraId="49CE5369" w14:textId="77777777" w:rsidR="00B57D0A" w:rsidRPr="009B37EC" w:rsidRDefault="00B57D0A" w:rsidP="00544FC8">
      <w:pPr>
        <w:numPr>
          <w:ilvl w:val="0"/>
          <w:numId w:val="4"/>
        </w:numPr>
        <w:ind w:left="714" w:hanging="357"/>
        <w:rPr>
          <w:rStyle w:val="dash0410005f0431005f0437005f0430005f0446005f0020005f0441005f043f005f0438005f0441005f043a005f0430005f005fchar1char1"/>
          <w:szCs w:val="28"/>
        </w:rPr>
      </w:pPr>
      <w:proofErr w:type="spellStart"/>
      <w:r>
        <w:rPr>
          <w:rStyle w:val="dash0410005f0431005f0437005f0430005f0446005f0020005f0441005f043f005f0438005f0441005f043a005f0430005f005fchar1char1"/>
          <w:szCs w:val="28"/>
        </w:rPr>
        <w:t>алгоритмика</w:t>
      </w:r>
      <w:proofErr w:type="spellEnd"/>
      <w:r>
        <w:rPr>
          <w:rStyle w:val="dash0410005f0431005f0437005f0430005f0446005f0020005f0441005f043f005f0438005f0441005f043a005f0430005f005fchar1char1"/>
          <w:szCs w:val="28"/>
        </w:rPr>
        <w:t>.</w:t>
      </w:r>
    </w:p>
    <w:p w14:paraId="0B62B412" w14:textId="77777777" w:rsidR="00B57D0A" w:rsidRPr="00B57D0A" w:rsidRDefault="00B57D0A" w:rsidP="000A1BB4">
      <w:pPr>
        <w:pStyle w:val="3"/>
        <w:spacing w:before="60" w:after="0"/>
        <w:rPr>
          <w:rFonts w:ascii="Times New Roman" w:hAnsi="Times New Roman"/>
          <w:sz w:val="24"/>
          <w:szCs w:val="24"/>
        </w:rPr>
      </w:pPr>
      <w:bookmarkStart w:id="1" w:name="_Toc343949362"/>
      <w:r w:rsidRPr="00B57D0A">
        <w:rPr>
          <w:rFonts w:ascii="Times New Roman" w:hAnsi="Times New Roman"/>
          <w:sz w:val="24"/>
          <w:szCs w:val="24"/>
        </w:rPr>
        <w:t xml:space="preserve">Раздел  1. </w:t>
      </w:r>
      <w:bookmarkEnd w:id="1"/>
      <w:r w:rsidRPr="00B57D0A">
        <w:rPr>
          <w:rFonts w:ascii="Times New Roman" w:hAnsi="Times New Roman"/>
          <w:sz w:val="24"/>
          <w:szCs w:val="24"/>
        </w:rPr>
        <w:t xml:space="preserve">Информация вокруг нас </w:t>
      </w:r>
    </w:p>
    <w:p w14:paraId="64A2D09B" w14:textId="77777777" w:rsidR="00B57D0A" w:rsidRPr="003F19E8" w:rsidRDefault="00B57D0A" w:rsidP="000A1BB4">
      <w:pPr>
        <w:spacing w:before="60"/>
        <w:ind w:firstLine="709"/>
        <w:jc w:val="both"/>
      </w:pPr>
      <w:bookmarkStart w:id="2" w:name="_Toc343949363"/>
      <w:r w:rsidRPr="003F19E8">
        <w:t>Информация и информатика. Как человек получает информацию. Виды информации по способу получения.</w:t>
      </w:r>
    </w:p>
    <w:p w14:paraId="5529C1BE" w14:textId="77777777" w:rsidR="00B57D0A" w:rsidRDefault="00B57D0A" w:rsidP="000A1BB4">
      <w:pPr>
        <w:spacing w:before="60"/>
        <w:ind w:firstLine="709"/>
        <w:jc w:val="both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14:paraId="3DFA8465" w14:textId="77777777" w:rsidR="00B57D0A" w:rsidRDefault="00B57D0A" w:rsidP="000A1BB4">
      <w:pPr>
        <w:spacing w:before="60"/>
        <w:ind w:firstLine="709"/>
        <w:jc w:val="both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14:paraId="4EB5DF85" w14:textId="77777777" w:rsidR="00B57D0A" w:rsidRDefault="00B57D0A" w:rsidP="000A1BB4">
      <w:pPr>
        <w:spacing w:before="60"/>
        <w:ind w:firstLine="709"/>
        <w:jc w:val="both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</w:p>
    <w:p w14:paraId="324CE070" w14:textId="77777777" w:rsidR="00B57D0A" w:rsidRPr="003F19E8" w:rsidRDefault="00B57D0A" w:rsidP="000A1BB4">
      <w:pPr>
        <w:spacing w:before="60"/>
        <w:ind w:firstLine="709"/>
        <w:jc w:val="both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14:paraId="4A4AEA79" w14:textId="77777777" w:rsidR="00B57D0A" w:rsidRPr="003F19E8" w:rsidRDefault="00B57D0A" w:rsidP="000A1BB4">
      <w:pPr>
        <w:spacing w:before="60"/>
        <w:ind w:firstLine="709"/>
        <w:jc w:val="both"/>
      </w:pPr>
      <w:r w:rsidRPr="003F19E8"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14:paraId="3712103B" w14:textId="77777777" w:rsidR="00B57D0A" w:rsidRDefault="00B57D0A" w:rsidP="000A1BB4">
      <w:pPr>
        <w:spacing w:before="60"/>
        <w:ind w:firstLine="709"/>
        <w:jc w:val="both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14:paraId="4B056CF7" w14:textId="77777777" w:rsidR="00B57D0A" w:rsidRPr="00B57D0A" w:rsidRDefault="00B57D0A" w:rsidP="000A1BB4">
      <w:pPr>
        <w:pStyle w:val="3"/>
        <w:spacing w:before="60" w:after="0"/>
        <w:rPr>
          <w:rFonts w:ascii="Times New Roman" w:hAnsi="Times New Roman"/>
          <w:sz w:val="24"/>
          <w:szCs w:val="24"/>
        </w:rPr>
      </w:pPr>
      <w:r w:rsidRPr="00B57D0A">
        <w:rPr>
          <w:rFonts w:ascii="Times New Roman" w:hAnsi="Times New Roman"/>
          <w:sz w:val="24"/>
          <w:szCs w:val="24"/>
        </w:rPr>
        <w:t xml:space="preserve">Раздел  2. </w:t>
      </w:r>
      <w:bookmarkEnd w:id="2"/>
      <w:r w:rsidRPr="00B57D0A">
        <w:rPr>
          <w:rFonts w:ascii="Times New Roman" w:hAnsi="Times New Roman"/>
          <w:sz w:val="24"/>
          <w:szCs w:val="24"/>
        </w:rPr>
        <w:t>Информационные технологии</w:t>
      </w:r>
    </w:p>
    <w:p w14:paraId="2A322F27" w14:textId="77777777" w:rsidR="00B57D0A" w:rsidRPr="003F19E8" w:rsidRDefault="00B57D0A" w:rsidP="000A1BB4">
      <w:pPr>
        <w:spacing w:before="60"/>
        <w:ind w:firstLine="709"/>
        <w:jc w:val="both"/>
      </w:pPr>
      <w:bookmarkStart w:id="3" w:name="_Toc343949364"/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14:paraId="6247A277" w14:textId="77777777" w:rsidR="00B57D0A" w:rsidRPr="003F19E8" w:rsidRDefault="00B57D0A" w:rsidP="000A1BB4">
      <w:pPr>
        <w:spacing w:before="60"/>
        <w:ind w:firstLine="709"/>
        <w:jc w:val="both"/>
      </w:pPr>
      <w:r w:rsidRPr="003F19E8">
        <w:lastRenderedPageBreak/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14:paraId="71308B04" w14:textId="77777777" w:rsidR="00B57D0A" w:rsidRPr="003F19E8" w:rsidRDefault="00B57D0A" w:rsidP="000A1BB4">
      <w:pPr>
        <w:spacing w:before="60"/>
        <w:ind w:firstLine="709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14:paraId="6E5205D9" w14:textId="77777777" w:rsidR="00B57D0A" w:rsidRPr="003F19E8" w:rsidRDefault="00B57D0A" w:rsidP="000A1BB4">
      <w:pPr>
        <w:spacing w:before="60"/>
        <w:ind w:firstLine="709"/>
        <w:jc w:val="both"/>
      </w:pPr>
      <w:r>
        <w:t>Э</w:t>
      </w:r>
      <w:r w:rsidRPr="003F19E8">
        <w:t xml:space="preserve">лементы пользовательского интерфейса: рабочий стол; панель задач.Мышь, указатель мыши, действия с мышью. Управление компьютером с помощью мыши.Компьютерные меню. Главное меню.Запуск программ. Окно программы и его </w:t>
      </w:r>
      <w:r>
        <w:t>компоненты</w:t>
      </w:r>
      <w:r w:rsidRPr="003F19E8">
        <w:t>.Диалоговые окна. Основные элементы управления, имеющиеся в диалоговых окнах.</w:t>
      </w:r>
    </w:p>
    <w:p w14:paraId="5BB7372A" w14:textId="77777777" w:rsidR="00B57D0A" w:rsidRDefault="00B57D0A" w:rsidP="000A1BB4">
      <w:pPr>
        <w:spacing w:before="60"/>
        <w:ind w:firstLine="709"/>
        <w:jc w:val="both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14:paraId="1ECC1E4D" w14:textId="77777777" w:rsidR="00B57D0A" w:rsidRDefault="00B57D0A" w:rsidP="000A1BB4">
      <w:pPr>
        <w:spacing w:before="60"/>
        <w:ind w:firstLine="709"/>
        <w:jc w:val="both"/>
      </w:pPr>
      <w: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14:paraId="17B333DC" w14:textId="77777777" w:rsidR="00B57D0A" w:rsidRDefault="00B57D0A" w:rsidP="000A1BB4">
      <w:pPr>
        <w:spacing w:before="60"/>
        <w:ind w:firstLine="709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14:paraId="50D94820" w14:textId="77777777" w:rsidR="00B57D0A" w:rsidRDefault="00B57D0A" w:rsidP="000A1BB4">
      <w:pPr>
        <w:spacing w:before="60"/>
        <w:ind w:firstLine="709"/>
        <w:jc w:val="both"/>
      </w:pPr>
      <w: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14:paraId="3AB0DF39" w14:textId="77777777" w:rsidR="00B57D0A" w:rsidRPr="00B57D0A" w:rsidRDefault="00B57D0A" w:rsidP="000A1BB4">
      <w:pPr>
        <w:pStyle w:val="3"/>
        <w:spacing w:before="60" w:after="0"/>
        <w:rPr>
          <w:rFonts w:ascii="Times New Roman" w:hAnsi="Times New Roman"/>
          <w:sz w:val="24"/>
          <w:szCs w:val="24"/>
        </w:rPr>
      </w:pPr>
      <w:r w:rsidRPr="00B57D0A">
        <w:rPr>
          <w:rFonts w:ascii="Times New Roman" w:hAnsi="Times New Roman"/>
          <w:sz w:val="24"/>
          <w:szCs w:val="24"/>
        </w:rPr>
        <w:t xml:space="preserve">Раздел  3. Информационное </w:t>
      </w:r>
      <w:bookmarkEnd w:id="3"/>
      <w:r w:rsidRPr="00B57D0A">
        <w:rPr>
          <w:rFonts w:ascii="Times New Roman" w:hAnsi="Times New Roman"/>
          <w:sz w:val="24"/>
          <w:szCs w:val="24"/>
        </w:rPr>
        <w:t>моделирование</w:t>
      </w:r>
    </w:p>
    <w:p w14:paraId="2E706141" w14:textId="77777777" w:rsidR="00B57D0A" w:rsidRDefault="00B57D0A" w:rsidP="000A1BB4">
      <w:pPr>
        <w:spacing w:before="60"/>
        <w:ind w:firstLine="709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14:paraId="284FC265" w14:textId="77777777" w:rsidR="00B57D0A" w:rsidRDefault="00B57D0A" w:rsidP="000A1BB4">
      <w:pPr>
        <w:spacing w:before="60"/>
        <w:ind w:firstLine="709"/>
        <w:jc w:val="both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14:paraId="16E176FC" w14:textId="77777777" w:rsidR="00B57D0A" w:rsidRDefault="00B57D0A" w:rsidP="000A1BB4">
      <w:pPr>
        <w:spacing w:before="60"/>
        <w:ind w:firstLine="709"/>
        <w:jc w:val="both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14:paraId="629E504D" w14:textId="77777777" w:rsidR="00B57D0A" w:rsidRDefault="00B57D0A" w:rsidP="000A1BB4">
      <w:pPr>
        <w:spacing w:before="60"/>
        <w:ind w:firstLine="709"/>
        <w:jc w:val="both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14:paraId="6E7B80FF" w14:textId="77777777" w:rsidR="00B57D0A" w:rsidRPr="00836B6B" w:rsidRDefault="00B57D0A" w:rsidP="000A1BB4">
      <w:pPr>
        <w:spacing w:before="60"/>
        <w:ind w:firstLine="709"/>
        <w:jc w:val="both"/>
      </w:pPr>
      <w:r>
        <w:t>Многообразие схем. Информационные модели на графах. Деревья.</w:t>
      </w:r>
    </w:p>
    <w:p w14:paraId="1310AD7A" w14:textId="77777777" w:rsidR="00B57D0A" w:rsidRPr="00B57D0A" w:rsidRDefault="00B57D0A" w:rsidP="000A1BB4">
      <w:pPr>
        <w:pStyle w:val="3"/>
        <w:spacing w:before="60" w:after="0"/>
        <w:rPr>
          <w:rFonts w:ascii="Times New Roman" w:hAnsi="Times New Roman"/>
          <w:sz w:val="24"/>
          <w:szCs w:val="24"/>
        </w:rPr>
      </w:pPr>
      <w:r w:rsidRPr="00B57D0A">
        <w:rPr>
          <w:rFonts w:ascii="Times New Roman" w:hAnsi="Times New Roman"/>
          <w:sz w:val="24"/>
          <w:szCs w:val="24"/>
        </w:rPr>
        <w:t>Раздел  4. Алгоритмика</w:t>
      </w:r>
    </w:p>
    <w:p w14:paraId="01DBD819" w14:textId="77777777" w:rsidR="00B57D0A" w:rsidRDefault="00B57D0A" w:rsidP="000A1BB4">
      <w:pPr>
        <w:spacing w:before="60"/>
        <w:ind w:firstLine="709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69FDE217" w14:textId="77777777" w:rsidR="00B57D0A" w:rsidRDefault="00B57D0A" w:rsidP="000A1BB4">
      <w:pPr>
        <w:spacing w:before="60"/>
        <w:ind w:firstLine="709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4BD7703D" w14:textId="77777777" w:rsidR="00B57D0A" w:rsidRPr="001E3248" w:rsidRDefault="00B57D0A" w:rsidP="000A1BB4">
      <w:pPr>
        <w:spacing w:before="60"/>
        <w:ind w:firstLine="709"/>
        <w:jc w:val="both"/>
      </w:pPr>
      <w:r>
        <w:t>Составление алгоритмов (линейных, с ветвлениями и циклами) для управления исполнителями Чертёжник, Водолей и др.</w:t>
      </w:r>
    </w:p>
    <w:p w14:paraId="22F9A383" w14:textId="77777777" w:rsidR="0035473B" w:rsidRDefault="0035473B" w:rsidP="00E12A82">
      <w:pPr>
        <w:jc w:val="both"/>
      </w:pPr>
    </w:p>
    <w:p w14:paraId="5E0299C7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lastRenderedPageBreak/>
        <w:t>УЧЕБНО–ТЕМАТИЧЕСКИЙ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4328"/>
        <w:gridCol w:w="1134"/>
        <w:gridCol w:w="992"/>
        <w:gridCol w:w="1276"/>
        <w:gridCol w:w="1276"/>
      </w:tblGrid>
      <w:tr w:rsidR="00544FC8" w:rsidRPr="00EC78D2" w14:paraId="465D741A" w14:textId="77777777" w:rsidTr="00BF3876">
        <w:tc>
          <w:tcPr>
            <w:tcW w:w="458" w:type="dxa"/>
            <w:vMerge w:val="restart"/>
            <w:vAlign w:val="center"/>
          </w:tcPr>
          <w:p w14:paraId="24D2422F" w14:textId="77777777" w:rsidR="00544FC8" w:rsidRPr="00EC78D2" w:rsidRDefault="00544FC8" w:rsidP="00921AF8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4328" w:type="dxa"/>
            <w:vMerge w:val="restart"/>
            <w:vAlign w:val="center"/>
          </w:tcPr>
          <w:p w14:paraId="3141C537" w14:textId="77777777" w:rsidR="00544FC8" w:rsidRPr="00EC78D2" w:rsidRDefault="00544FC8" w:rsidP="00921AF8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78" w:type="dxa"/>
            <w:gridSpan w:val="4"/>
            <w:vAlign w:val="center"/>
          </w:tcPr>
          <w:p w14:paraId="4337950A" w14:textId="77777777" w:rsidR="00544FC8" w:rsidRPr="00EC78D2" w:rsidRDefault="00544FC8" w:rsidP="00921AF8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544FC8" w:rsidRPr="00EC78D2" w14:paraId="29B225DF" w14:textId="77777777" w:rsidTr="00544FC8">
        <w:tc>
          <w:tcPr>
            <w:tcW w:w="458" w:type="dxa"/>
            <w:vMerge/>
          </w:tcPr>
          <w:p w14:paraId="0A3BF0A0" w14:textId="77777777" w:rsidR="00544FC8" w:rsidRPr="00EC78D2" w:rsidRDefault="00544FC8" w:rsidP="00921AF8">
            <w:pPr>
              <w:jc w:val="center"/>
              <w:rPr>
                <w:b/>
              </w:rPr>
            </w:pPr>
          </w:p>
        </w:tc>
        <w:tc>
          <w:tcPr>
            <w:tcW w:w="4328" w:type="dxa"/>
            <w:vMerge/>
          </w:tcPr>
          <w:p w14:paraId="388AE22C" w14:textId="77777777" w:rsidR="00544FC8" w:rsidRPr="00EC78D2" w:rsidRDefault="00544FC8" w:rsidP="00921A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31386BA" w14:textId="77777777" w:rsidR="00544FC8" w:rsidRPr="00EC78D2" w:rsidRDefault="00544FC8" w:rsidP="00921AF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5F24781E" w14:textId="77777777" w:rsidR="00544FC8" w:rsidRPr="00EC78D2" w:rsidRDefault="00544FC8" w:rsidP="00921AF8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276" w:type="dxa"/>
          </w:tcPr>
          <w:p w14:paraId="1520FBFB" w14:textId="77777777" w:rsidR="00544FC8" w:rsidRPr="00EC78D2" w:rsidRDefault="00544FC8" w:rsidP="00921AF8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  <w:tc>
          <w:tcPr>
            <w:tcW w:w="1276" w:type="dxa"/>
          </w:tcPr>
          <w:p w14:paraId="2D6F80EF" w14:textId="77777777" w:rsidR="00544FC8" w:rsidRPr="00EC78D2" w:rsidRDefault="00544FC8" w:rsidP="00921AF8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544FC8" w:rsidRPr="00F67097" w14:paraId="0BCCE847" w14:textId="77777777" w:rsidTr="006C74DA">
        <w:trPr>
          <w:trHeight w:val="296"/>
        </w:trPr>
        <w:tc>
          <w:tcPr>
            <w:tcW w:w="458" w:type="dxa"/>
          </w:tcPr>
          <w:p w14:paraId="326395B5" w14:textId="77777777" w:rsidR="00544FC8" w:rsidRPr="00F67097" w:rsidRDefault="00544FC8" w:rsidP="00921AF8">
            <w:pPr>
              <w:jc w:val="center"/>
            </w:pPr>
            <w:r w:rsidRPr="00F67097">
              <w:t>1</w:t>
            </w:r>
          </w:p>
        </w:tc>
        <w:tc>
          <w:tcPr>
            <w:tcW w:w="4328" w:type="dxa"/>
          </w:tcPr>
          <w:p w14:paraId="31731559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 xml:space="preserve">Информация вокруг нас </w:t>
            </w:r>
          </w:p>
        </w:tc>
        <w:tc>
          <w:tcPr>
            <w:tcW w:w="1134" w:type="dxa"/>
            <w:vAlign w:val="center"/>
          </w:tcPr>
          <w:p w14:paraId="2706D3F2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4BFDB1DF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E9D9260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5E0548F6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4FC8" w:rsidRPr="00F67097" w14:paraId="1C889374" w14:textId="77777777" w:rsidTr="006C74DA">
        <w:tc>
          <w:tcPr>
            <w:tcW w:w="458" w:type="dxa"/>
          </w:tcPr>
          <w:p w14:paraId="4EF79647" w14:textId="77777777" w:rsidR="00544FC8" w:rsidRPr="00F67097" w:rsidRDefault="00544FC8" w:rsidP="00921AF8">
            <w:pPr>
              <w:jc w:val="center"/>
            </w:pPr>
            <w:r w:rsidRPr="00F67097">
              <w:t>2</w:t>
            </w:r>
          </w:p>
        </w:tc>
        <w:tc>
          <w:tcPr>
            <w:tcW w:w="4328" w:type="dxa"/>
          </w:tcPr>
          <w:p w14:paraId="0B4CFB43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rPr>
                <w:bCs/>
              </w:rPr>
              <w:t xml:space="preserve">Компьютер </w:t>
            </w:r>
          </w:p>
        </w:tc>
        <w:tc>
          <w:tcPr>
            <w:tcW w:w="1134" w:type="dxa"/>
            <w:vAlign w:val="center"/>
          </w:tcPr>
          <w:p w14:paraId="234FE82C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4B8AA79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14D24C1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2787B71D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4FC8" w:rsidRPr="00F67097" w14:paraId="7B774EE2" w14:textId="77777777" w:rsidTr="006C74DA">
        <w:tc>
          <w:tcPr>
            <w:tcW w:w="458" w:type="dxa"/>
          </w:tcPr>
          <w:p w14:paraId="3E8D7A4B" w14:textId="77777777" w:rsidR="00544FC8" w:rsidRPr="00F67097" w:rsidRDefault="00544FC8" w:rsidP="00921AF8">
            <w:pPr>
              <w:jc w:val="center"/>
            </w:pPr>
            <w:r w:rsidRPr="00F67097">
              <w:t>3</w:t>
            </w:r>
          </w:p>
        </w:tc>
        <w:tc>
          <w:tcPr>
            <w:tcW w:w="4328" w:type="dxa"/>
          </w:tcPr>
          <w:p w14:paraId="54996F14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>Подготовка текстов на компьютере</w:t>
            </w:r>
          </w:p>
        </w:tc>
        <w:tc>
          <w:tcPr>
            <w:tcW w:w="1134" w:type="dxa"/>
            <w:vAlign w:val="center"/>
          </w:tcPr>
          <w:p w14:paraId="1D473852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50486466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4408941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3ADE412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4FC8" w:rsidRPr="00F67097" w14:paraId="668E0D9D" w14:textId="77777777" w:rsidTr="006C74DA">
        <w:tc>
          <w:tcPr>
            <w:tcW w:w="458" w:type="dxa"/>
          </w:tcPr>
          <w:p w14:paraId="2B1A37C1" w14:textId="77777777" w:rsidR="00544FC8" w:rsidRPr="00F67097" w:rsidRDefault="00544FC8" w:rsidP="00921AF8">
            <w:pPr>
              <w:jc w:val="center"/>
            </w:pPr>
            <w:r>
              <w:t>4</w:t>
            </w:r>
          </w:p>
        </w:tc>
        <w:tc>
          <w:tcPr>
            <w:tcW w:w="4328" w:type="dxa"/>
          </w:tcPr>
          <w:p w14:paraId="27D9A023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 xml:space="preserve">Компьютерная графика  </w:t>
            </w:r>
          </w:p>
        </w:tc>
        <w:tc>
          <w:tcPr>
            <w:tcW w:w="1134" w:type="dxa"/>
            <w:vAlign w:val="center"/>
          </w:tcPr>
          <w:p w14:paraId="62E11AF5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70D40457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0B7678F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670C866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4FC8" w:rsidRPr="00F67097" w14:paraId="3E9A4D18" w14:textId="77777777" w:rsidTr="006C74DA">
        <w:tc>
          <w:tcPr>
            <w:tcW w:w="458" w:type="dxa"/>
          </w:tcPr>
          <w:p w14:paraId="72AD3033" w14:textId="77777777" w:rsidR="00544FC8" w:rsidRPr="00F67097" w:rsidRDefault="00544FC8" w:rsidP="00921AF8">
            <w:pPr>
              <w:jc w:val="center"/>
            </w:pPr>
            <w:r>
              <w:t>5</w:t>
            </w:r>
          </w:p>
        </w:tc>
        <w:tc>
          <w:tcPr>
            <w:tcW w:w="4328" w:type="dxa"/>
          </w:tcPr>
          <w:p w14:paraId="791F1181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>Создание мультимедийных объектов</w:t>
            </w:r>
          </w:p>
        </w:tc>
        <w:tc>
          <w:tcPr>
            <w:tcW w:w="1134" w:type="dxa"/>
            <w:vAlign w:val="center"/>
          </w:tcPr>
          <w:p w14:paraId="37EF812B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7A3B1979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84D2267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522DB58A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4FC8" w:rsidRPr="00F67097" w14:paraId="16FB279B" w14:textId="77777777" w:rsidTr="006C74DA">
        <w:tc>
          <w:tcPr>
            <w:tcW w:w="458" w:type="dxa"/>
          </w:tcPr>
          <w:p w14:paraId="408C6304" w14:textId="77777777" w:rsidR="00544FC8" w:rsidRPr="00F67097" w:rsidRDefault="00544FC8" w:rsidP="00921AF8">
            <w:pPr>
              <w:jc w:val="center"/>
            </w:pPr>
            <w:r>
              <w:t>6</w:t>
            </w:r>
          </w:p>
        </w:tc>
        <w:tc>
          <w:tcPr>
            <w:tcW w:w="4328" w:type="dxa"/>
          </w:tcPr>
          <w:p w14:paraId="64BF6D5D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>Объекты и системы</w:t>
            </w:r>
          </w:p>
        </w:tc>
        <w:tc>
          <w:tcPr>
            <w:tcW w:w="1134" w:type="dxa"/>
            <w:vAlign w:val="center"/>
          </w:tcPr>
          <w:p w14:paraId="1ED36B9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2FD45647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7FFEBF60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6B00C10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4FC8" w:rsidRPr="00F67097" w14:paraId="4460D2B4" w14:textId="77777777" w:rsidTr="006C74DA">
        <w:tc>
          <w:tcPr>
            <w:tcW w:w="458" w:type="dxa"/>
          </w:tcPr>
          <w:p w14:paraId="3C2B1FFA" w14:textId="77777777" w:rsidR="00544FC8" w:rsidRPr="00F67097" w:rsidRDefault="00544FC8" w:rsidP="00921AF8">
            <w:pPr>
              <w:jc w:val="center"/>
            </w:pPr>
            <w:r>
              <w:t>7</w:t>
            </w:r>
          </w:p>
        </w:tc>
        <w:tc>
          <w:tcPr>
            <w:tcW w:w="4328" w:type="dxa"/>
          </w:tcPr>
          <w:p w14:paraId="5D769C46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 xml:space="preserve">Информационные модели </w:t>
            </w:r>
          </w:p>
        </w:tc>
        <w:tc>
          <w:tcPr>
            <w:tcW w:w="1134" w:type="dxa"/>
            <w:vAlign w:val="center"/>
          </w:tcPr>
          <w:p w14:paraId="2A561D32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44AAD2FE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686D2D38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3F6C9A1B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4FC8" w:rsidRPr="00F67097" w14:paraId="691CBF48" w14:textId="77777777" w:rsidTr="006C74DA">
        <w:tc>
          <w:tcPr>
            <w:tcW w:w="458" w:type="dxa"/>
          </w:tcPr>
          <w:p w14:paraId="51801583" w14:textId="77777777" w:rsidR="00544FC8" w:rsidRPr="00F67097" w:rsidRDefault="00544FC8" w:rsidP="00921AF8">
            <w:pPr>
              <w:jc w:val="center"/>
            </w:pPr>
            <w:r>
              <w:t>8</w:t>
            </w:r>
          </w:p>
        </w:tc>
        <w:tc>
          <w:tcPr>
            <w:tcW w:w="4328" w:type="dxa"/>
          </w:tcPr>
          <w:p w14:paraId="39C61F6D" w14:textId="77777777" w:rsidR="00544FC8" w:rsidRPr="00A7132F" w:rsidRDefault="00544FC8" w:rsidP="00921AF8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A7132F">
              <w:t>Алгоритмика</w:t>
            </w:r>
          </w:p>
        </w:tc>
        <w:tc>
          <w:tcPr>
            <w:tcW w:w="1134" w:type="dxa"/>
            <w:vAlign w:val="center"/>
          </w:tcPr>
          <w:p w14:paraId="00B07477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0C70A0DF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57D841DC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1E6378C4" w14:textId="77777777" w:rsidR="00544FC8" w:rsidRDefault="00544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4FC8" w:rsidRPr="00F67097" w14:paraId="28CCA189" w14:textId="77777777" w:rsidTr="006C74DA">
        <w:tc>
          <w:tcPr>
            <w:tcW w:w="458" w:type="dxa"/>
          </w:tcPr>
          <w:p w14:paraId="0EE32352" w14:textId="77777777" w:rsidR="00544FC8" w:rsidRPr="00F67097" w:rsidRDefault="00544FC8" w:rsidP="00921AF8">
            <w:pPr>
              <w:jc w:val="center"/>
            </w:pPr>
          </w:p>
        </w:tc>
        <w:tc>
          <w:tcPr>
            <w:tcW w:w="4328" w:type="dxa"/>
          </w:tcPr>
          <w:p w14:paraId="3ACEC56D" w14:textId="77777777" w:rsidR="00544FC8" w:rsidRPr="00F67097" w:rsidRDefault="00544FC8" w:rsidP="00921AF8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978A8C3" w14:textId="77777777" w:rsidR="00544FC8" w:rsidRDefault="00544F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14:paraId="14EF033B" w14:textId="77777777" w:rsidR="00544FC8" w:rsidRDefault="00544F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14:paraId="305B9F5D" w14:textId="77777777" w:rsidR="00544FC8" w:rsidRDefault="00544F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1276" w:type="dxa"/>
            <w:vAlign w:val="center"/>
          </w:tcPr>
          <w:p w14:paraId="45FD7DB7" w14:textId="77777777" w:rsidR="00544FC8" w:rsidRDefault="00544F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</w:tbl>
    <w:p w14:paraId="4D5DC642" w14:textId="77777777" w:rsidR="00E12A82" w:rsidRDefault="00E12A82" w:rsidP="00E12A82">
      <w:pPr>
        <w:jc w:val="both"/>
      </w:pPr>
    </w:p>
    <w:p w14:paraId="218BA260" w14:textId="77777777" w:rsidR="00EF5493" w:rsidRPr="007B1696" w:rsidRDefault="00EF5493" w:rsidP="00E45961">
      <w:pPr>
        <w:jc w:val="center"/>
        <w:rPr>
          <w:sz w:val="28"/>
          <w:szCs w:val="28"/>
        </w:rPr>
      </w:pPr>
    </w:p>
    <w:sectPr w:rsidR="00EF5493" w:rsidRPr="007B1696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3126AE"/>
    <w:multiLevelType w:val="hybridMultilevel"/>
    <w:tmpl w:val="1A70B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A1BB4"/>
    <w:rsid w:val="000D0A1C"/>
    <w:rsid w:val="001417CD"/>
    <w:rsid w:val="001A56A3"/>
    <w:rsid w:val="0035473B"/>
    <w:rsid w:val="00473A9F"/>
    <w:rsid w:val="004A21A8"/>
    <w:rsid w:val="004D2D6A"/>
    <w:rsid w:val="004D3ADB"/>
    <w:rsid w:val="005371B2"/>
    <w:rsid w:val="00544FC8"/>
    <w:rsid w:val="005B3569"/>
    <w:rsid w:val="006623C0"/>
    <w:rsid w:val="00745A9E"/>
    <w:rsid w:val="00780EF1"/>
    <w:rsid w:val="00785BBB"/>
    <w:rsid w:val="007935AD"/>
    <w:rsid w:val="007B1696"/>
    <w:rsid w:val="00826420"/>
    <w:rsid w:val="00921AF8"/>
    <w:rsid w:val="00A56E39"/>
    <w:rsid w:val="00A85790"/>
    <w:rsid w:val="00B57D0A"/>
    <w:rsid w:val="00BC59D3"/>
    <w:rsid w:val="00C067EF"/>
    <w:rsid w:val="00C158DA"/>
    <w:rsid w:val="00CB0AB8"/>
    <w:rsid w:val="00DA12AD"/>
    <w:rsid w:val="00E12A82"/>
    <w:rsid w:val="00E34C6C"/>
    <w:rsid w:val="00E45961"/>
    <w:rsid w:val="00E631AC"/>
    <w:rsid w:val="00E739ED"/>
    <w:rsid w:val="00ED0658"/>
    <w:rsid w:val="00EE4707"/>
    <w:rsid w:val="00EF5493"/>
    <w:rsid w:val="00FD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2BF"/>
  <w15:docId w15:val="{647B8996-A568-4732-95BB-7F7445C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7D0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30">
    <w:name w:val="Заголовок 3 Знак"/>
    <w:basedOn w:val="a0"/>
    <w:link w:val="3"/>
    <w:rsid w:val="00B57D0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7D0A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rsid w:val="004D2D6A"/>
    <w:pPr>
      <w:spacing w:before="100" w:beforeAutospacing="1" w:after="100" w:afterAutospacing="1"/>
    </w:pPr>
    <w:rPr>
      <w:rFonts w:eastAsia="Calibri"/>
    </w:rPr>
  </w:style>
  <w:style w:type="paragraph" w:styleId="a5">
    <w:name w:val="Body Text Indent"/>
    <w:basedOn w:val="a"/>
    <w:link w:val="a6"/>
    <w:semiHidden/>
    <w:rsid w:val="00E45961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E459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B1D2-425F-40B7-8F30-7E0EB10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10</cp:revision>
  <cp:lastPrinted>2019-09-14T04:54:00Z</cp:lastPrinted>
  <dcterms:created xsi:type="dcterms:W3CDTF">2019-09-04T11:48:00Z</dcterms:created>
  <dcterms:modified xsi:type="dcterms:W3CDTF">2019-09-29T04:23:00Z</dcterms:modified>
</cp:coreProperties>
</file>