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31" w:rsidRDefault="00E97631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920355"/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ИРКУТСКА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№7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580"/>
        <w:gridCol w:w="274"/>
        <w:gridCol w:w="522"/>
        <w:gridCol w:w="582"/>
        <w:gridCol w:w="315"/>
        <w:gridCol w:w="827"/>
        <w:gridCol w:w="1077"/>
        <w:gridCol w:w="456"/>
        <w:gridCol w:w="413"/>
        <w:gridCol w:w="413"/>
        <w:gridCol w:w="833"/>
        <w:gridCol w:w="990"/>
        <w:gridCol w:w="456"/>
        <w:gridCol w:w="659"/>
        <w:gridCol w:w="410"/>
      </w:tblGrid>
      <w:tr w:rsidR="00600478" w:rsidRPr="00600478" w:rsidTr="007F1E9C">
        <w:trPr>
          <w:trHeight w:val="218"/>
        </w:trPr>
        <w:tc>
          <w:tcPr>
            <w:tcW w:w="1583" w:type="pct"/>
            <w:gridSpan w:val="6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</w:tc>
        <w:tc>
          <w:tcPr>
            <w:tcW w:w="1673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1744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</w:tc>
      </w:tr>
      <w:tr w:rsidR="00600478" w:rsidRPr="00600478" w:rsidTr="007F1E9C">
        <w:trPr>
          <w:trHeight w:val="255"/>
        </w:trPr>
        <w:tc>
          <w:tcPr>
            <w:tcW w:w="1583" w:type="pct"/>
            <w:gridSpan w:val="6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73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44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00478" w:rsidRPr="00600478" w:rsidTr="007F1E9C">
        <w:trPr>
          <w:trHeight w:val="210"/>
        </w:trPr>
        <w:tc>
          <w:tcPr>
            <w:tcW w:w="707" w:type="pct"/>
            <w:gridSpan w:val="2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ркутска</w:t>
            </w:r>
            <w:proofErr w:type="spellEnd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</w:t>
            </w:r>
          </w:p>
        </w:tc>
        <w:tc>
          <w:tcPr>
            <w:tcW w:w="1744" w:type="pct"/>
            <w:gridSpan w:val="5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ркутска</w:t>
            </w:r>
            <w:proofErr w:type="spellEnd"/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</w:t>
            </w:r>
          </w:p>
        </w:tc>
      </w:tr>
      <w:tr w:rsidR="00600478" w:rsidRPr="00600478" w:rsidTr="007F1E9C">
        <w:trPr>
          <w:trHeight w:val="150"/>
        </w:trPr>
        <w:tc>
          <w:tcPr>
            <w:tcW w:w="422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»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78" w:rsidRPr="00600478" w:rsidTr="007F1E9C">
        <w:trPr>
          <w:trHeight w:val="150"/>
        </w:trPr>
        <w:tc>
          <w:tcPr>
            <w:tcW w:w="1583" w:type="pct"/>
            <w:gridSpan w:val="6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4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0" w:type="pct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4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8" w:type="pct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78" w:rsidRPr="00600478" w:rsidTr="007F1E9C">
        <w:trPr>
          <w:trHeight w:val="285"/>
        </w:trPr>
        <w:tc>
          <w:tcPr>
            <w:tcW w:w="1583" w:type="pct"/>
            <w:gridSpan w:val="6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7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565"/>
        <w:gridCol w:w="1136"/>
        <w:gridCol w:w="992"/>
      </w:tblGrid>
      <w:tr w:rsidR="00600478" w:rsidRPr="00600478" w:rsidTr="007F1E9C">
        <w:tc>
          <w:tcPr>
            <w:tcW w:w="3262" w:type="dxa"/>
            <w:gridSpan w:val="4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00478" w:rsidRPr="00600478" w:rsidTr="007F1E9C">
        <w:tc>
          <w:tcPr>
            <w:tcW w:w="569" w:type="dxa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600478" w:rsidRPr="00600478" w:rsidTr="007F1E9C">
        <w:tc>
          <w:tcPr>
            <w:tcW w:w="569" w:type="dxa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600478" w:rsidRPr="00600478" w:rsidTr="007F1E9C">
        <w:tc>
          <w:tcPr>
            <w:tcW w:w="3262" w:type="dxa"/>
            <w:gridSpan w:val="4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78" w:rsidRPr="00600478" w:rsidTr="007F1E9C">
        <w:tc>
          <w:tcPr>
            <w:tcW w:w="3262" w:type="dxa"/>
            <w:gridSpan w:val="4"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78" w:rsidRPr="00600478" w:rsidTr="007F1E9C">
        <w:tc>
          <w:tcPr>
            <w:tcW w:w="1134" w:type="dxa"/>
            <w:gridSpan w:val="2"/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600478" w:rsidRPr="00600478" w:rsidTr="007F1E9C"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78" w:rsidRPr="00600478" w:rsidTr="007F1E9C"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478" w:rsidRPr="00600478" w:rsidRDefault="00600478" w:rsidP="00600478">
            <w:pPr>
              <w:tabs>
                <w:tab w:val="left" w:pos="765"/>
                <w:tab w:val="center" w:pos="5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</w:tbl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технологии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Т.М.Рагозина</w:t>
      </w:r>
      <w:proofErr w:type="spellEnd"/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И.Б.Мылова</w:t>
      </w:r>
      <w:proofErr w:type="spellEnd"/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УМК системы «Перспективная начальная школа»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78">
        <w:rPr>
          <w:rFonts w:ascii="Times New Roman" w:eastAsia="Times New Roman" w:hAnsi="Times New Roman" w:cs="Times New Roman"/>
          <w:sz w:val="24"/>
          <w:szCs w:val="24"/>
          <w:lang w:eastAsia="ru-RU"/>
        </w:rPr>
        <w:t>2019/ 2020  учебный год</w:t>
      </w:r>
    </w:p>
    <w:p w:rsidR="00600478" w:rsidRP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68" w:rsidRPr="00F020D9" w:rsidRDefault="00C63368" w:rsidP="00C6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F02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F020D9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 w:rsidRPr="00F020D9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 - правовых документов: </w:t>
      </w:r>
    </w:p>
    <w:p w:rsidR="00C63368" w:rsidRPr="00F020D9" w:rsidRDefault="00C63368" w:rsidP="00C63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D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:rsidR="00C63368" w:rsidRPr="00F020D9" w:rsidRDefault="00C63368" w:rsidP="00C63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D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C63368" w:rsidRPr="00F020D9" w:rsidRDefault="00C63368" w:rsidP="00C63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D9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:rsidR="00C63368" w:rsidRPr="00F020D9" w:rsidRDefault="00C63368" w:rsidP="00C63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D9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начального образования по </w:t>
      </w:r>
      <w:r w:rsidRPr="00F020D9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:rsidR="00600478" w:rsidRPr="00F020D9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Pr="00F020D9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68" w:rsidRPr="00C63368" w:rsidRDefault="00C63368" w:rsidP="00C633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36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предмету «Технология» к концу 4-го года обучения </w:t>
      </w:r>
    </w:p>
    <w:p w:rsidR="00C63368" w:rsidRPr="00C63368" w:rsidRDefault="00C63368" w:rsidP="00C633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368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составлять сообщения о современных профессиях (в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осуществлять контроль и корректировку хода работы;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 д.);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(декоративное  оформление культурно-бытовой среды, ремонт одежды и книг);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с ручными инструментами: чертежными (циркуль), режущими (ножницы, макетный нож);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размечать бумагу и картон циркулем;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материалов оптимальные и доступные технологические приемы</w:t>
      </w:r>
    </w:p>
    <w:p w:rsidR="00C63368" w:rsidRPr="00C63368" w:rsidRDefault="00C63368" w:rsidP="00C63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их ручной обработки;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изготавливать объемные изделия по простейшим чертежам, эскизам;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рассказывать о назначении инструментальных программ, называемых текстовыми редакторами;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368">
        <w:rPr>
          <w:rFonts w:ascii="Times New Roman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использовать возможности поиска информации с помощью программных средств;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включать и выключать дополнительные устройства (принтер, сканер), подключаемые к компьютеру;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использовать элементарные приемы клавиатурного письма;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lastRenderedPageBreak/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решать учебные и практические задачи с использованием компьютерных программ;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подключать к компьютеру дополнительные устройства;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3368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C63368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• осуществлять ввод информации в компьютер с клавиатуры.</w:t>
      </w:r>
    </w:p>
    <w:p w:rsidR="00600478" w:rsidRPr="00F020D9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68" w:rsidRPr="00C63368" w:rsidRDefault="00C63368" w:rsidP="00C633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36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C63368" w:rsidRPr="00C63368" w:rsidRDefault="00C63368" w:rsidP="00C633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368">
        <w:rPr>
          <w:rFonts w:ascii="Times New Roman" w:eastAsia="Calibri" w:hAnsi="Times New Roman" w:cs="Times New Roman"/>
          <w:b/>
          <w:sz w:val="24"/>
          <w:szCs w:val="24"/>
        </w:rPr>
        <w:t>4 КЛАСС (34 ч)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C63368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C6336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Коллективное проектирование изделий. Создание замысла, его детализация и воплощение. Результат проектной деятельности — «Макет села Мирного».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Самообслуживание: декоративное оформление культурно бытовой среды, выполнение ремонта книг и одежды — пришивание заплатки.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C63368">
        <w:rPr>
          <w:rFonts w:ascii="Times New Roman" w:hAnsi="Times New Roman" w:cs="Times New Roman"/>
          <w:sz w:val="24"/>
          <w:szCs w:val="24"/>
        </w:rPr>
        <w:t>Пластическая масса из соленого теста, способы ее изготовления и подготовка к работе.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Практические работы: лепка декоративных рельефов, фигурок.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Бумага и картон. </w:t>
      </w:r>
      <w:proofErr w:type="gramStart"/>
      <w:r w:rsidRPr="00C63368">
        <w:rPr>
          <w:rFonts w:ascii="Times New Roman" w:hAnsi="Times New Roman" w:cs="Times New Roman"/>
          <w:sz w:val="24"/>
          <w:szCs w:val="24"/>
        </w:rPr>
        <w:t xml:space="preserve">Виды бумаги, используемые на уроках и их свойства:  </w:t>
      </w:r>
      <w:proofErr w:type="spellStart"/>
      <w:r w:rsidRPr="00C63368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C63368">
        <w:rPr>
          <w:rFonts w:ascii="Times New Roman" w:hAnsi="Times New Roman" w:cs="Times New Roman"/>
          <w:sz w:val="24"/>
          <w:szCs w:val="24"/>
        </w:rPr>
        <w:t xml:space="preserve"> (цветная, тонкая, мягкая, рыхлая, эластичная), бархатная (цветная, шероховатая, матовая, толстая, плотная, жесткая, двухслойная).</w:t>
      </w:r>
      <w:proofErr w:type="gramEnd"/>
      <w:r w:rsidRPr="00C63368">
        <w:rPr>
          <w:rFonts w:ascii="Times New Roman" w:hAnsi="Times New Roman" w:cs="Times New Roman"/>
          <w:sz w:val="24"/>
          <w:szCs w:val="24"/>
        </w:rPr>
        <w:t xml:space="preserve"> Выбор бумаги и картона для изделий по их декоративно-художественным и конструктивным  свойствам в соответствии с поставленной задачей.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Назначение линий чертежа: разрыва, осевой, центровой.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Инструменты для обработки бумаги и картона: циркуль. 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lastRenderedPageBreak/>
        <w:t xml:space="preserve">     Приемы безопасного использования циркуля.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368">
        <w:rPr>
          <w:rFonts w:ascii="Times New Roman" w:hAnsi="Times New Roman" w:cs="Times New Roman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  <w:proofErr w:type="gramEnd"/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Текстильные материалы. </w:t>
      </w:r>
      <w:r w:rsidRPr="00C63368">
        <w:rPr>
          <w:rFonts w:ascii="Times New Roman" w:hAnsi="Times New Roman" w:cs="Times New Roman"/>
          <w:sz w:val="24"/>
          <w:szCs w:val="24"/>
        </w:rPr>
        <w:t>Направление нитей тканей: долевое и поперечное. Сопоставление тканей по переплетению нитей.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Практические работы: изготовление олимпийского символа из ниток, футляров, вышитых закладок, лент, мини-панно.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Металлы. </w:t>
      </w:r>
      <w:r w:rsidRPr="00C63368">
        <w:rPr>
          <w:rFonts w:ascii="Times New Roman" w:hAnsi="Times New Roman" w:cs="Times New Roman"/>
          <w:sz w:val="24"/>
          <w:szCs w:val="24"/>
        </w:rPr>
        <w:t>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Инструменты для обработки фольги: ножницы, пустой стержень от шариковой ручки, кисточка с тонкой ручкой.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     Практические работы: изготовление вазы для осеннего букета, спортивных значков из фольги, каркасных моделей из проволоки.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Пластмассы. </w:t>
      </w:r>
      <w:r w:rsidRPr="00C63368">
        <w:rPr>
          <w:rFonts w:ascii="Times New Roman" w:hAnsi="Times New Roman" w:cs="Times New Roman"/>
          <w:sz w:val="24"/>
          <w:szCs w:val="24"/>
        </w:rPr>
        <w:t>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Приемы работы с пенопластом: разметка на глаз и по шаблону, резание ножницами и макетным ножом, склеивание </w:t>
      </w:r>
      <w:proofErr w:type="spellStart"/>
      <w:r w:rsidRPr="00C63368">
        <w:rPr>
          <w:rFonts w:ascii="Times New Roman" w:hAnsi="Times New Roman" w:cs="Times New Roman"/>
          <w:sz w:val="24"/>
          <w:szCs w:val="24"/>
        </w:rPr>
        <w:t>деталейза</w:t>
      </w:r>
      <w:proofErr w:type="spellEnd"/>
      <w:r w:rsidRPr="00C63368">
        <w:rPr>
          <w:rFonts w:ascii="Times New Roman" w:hAnsi="Times New Roman" w:cs="Times New Roman"/>
          <w:sz w:val="24"/>
          <w:szCs w:val="24"/>
        </w:rPr>
        <w:t xml:space="preserve"> всю поверхность, тиснение, шлифование наждачной бумагой, оформление аппликацией, окрашивание.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подставок из пластиковых емкостей, новогодних подвесок и игрушек-сувениров </w:t>
      </w:r>
      <w:proofErr w:type="spellStart"/>
      <w:r w:rsidRPr="00C63368">
        <w:rPr>
          <w:rFonts w:ascii="Times New Roman" w:hAnsi="Times New Roman" w:cs="Times New Roman"/>
          <w:sz w:val="24"/>
          <w:szCs w:val="24"/>
        </w:rPr>
        <w:t>изпенопласта</w:t>
      </w:r>
      <w:proofErr w:type="spellEnd"/>
      <w:r w:rsidRPr="00C63368">
        <w:rPr>
          <w:rFonts w:ascii="Times New Roman" w:hAnsi="Times New Roman" w:cs="Times New Roman"/>
          <w:sz w:val="24"/>
          <w:szCs w:val="24"/>
        </w:rPr>
        <w:t>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368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конструкции </w:t>
      </w:r>
      <w:proofErr w:type="spellStart"/>
      <w:r w:rsidRPr="00C63368">
        <w:rPr>
          <w:rFonts w:ascii="Times New Roman" w:hAnsi="Times New Roman" w:cs="Times New Roman"/>
          <w:sz w:val="24"/>
          <w:szCs w:val="24"/>
        </w:rPr>
        <w:t>транспортирующихустройств</w:t>
      </w:r>
      <w:proofErr w:type="spellEnd"/>
      <w:r w:rsidRPr="00C63368">
        <w:rPr>
          <w:rFonts w:ascii="Times New Roman" w:hAnsi="Times New Roman" w:cs="Times New Roman"/>
          <w:sz w:val="24"/>
          <w:szCs w:val="24"/>
        </w:rPr>
        <w:t>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68">
        <w:rPr>
          <w:rFonts w:ascii="Times New Roman" w:hAnsi="Times New Roman" w:cs="Times New Roman"/>
          <w:sz w:val="24"/>
          <w:szCs w:val="24"/>
        </w:rPr>
        <w:t>Практические работы: создание моделей транспортирующих  устройств.</w:t>
      </w:r>
    </w:p>
    <w:bookmarkEnd w:id="1"/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08"/>
      </w:tblGrid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ция из со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ломки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ция из со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ломки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Пластмассы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Игрушк</w:t>
            </w:r>
            <w:proofErr w:type="gramStart"/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а-</w:t>
            </w:r>
            <w:proofErr w:type="gramEnd"/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перевертыш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Игрушк</w:t>
            </w:r>
            <w:proofErr w:type="gramStart"/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а-</w:t>
            </w:r>
            <w:proofErr w:type="gramEnd"/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перевертыш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ные компо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зиции из нитяных колец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ные компо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зиции из нитяных колец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Каркасные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модели из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проволоки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Каркасные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модели из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проволоки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Кукла - летучая мышь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Новогодние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фонарики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Новогодние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фонарики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Подвески из пено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  <w:t>пласта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Подвески из пенопласта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из бумаги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 бумаги. 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Игрушк</w:t>
            </w:r>
            <w:proofErr w:type="gramStart"/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proofErr w:type="gramEnd"/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собачка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из бумаги.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Игрушк</w:t>
            </w:r>
            <w:proofErr w:type="gramStart"/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а-</w:t>
            </w:r>
            <w:proofErr w:type="gramEnd"/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Оформле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изделий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вышивкой простым крестом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ное панно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Декоративное панно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Поздрави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тельная открытка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3"/>
                <w:sz w:val="24"/>
                <w:szCs w:val="24"/>
              </w:rPr>
              <w:t>Сборка мо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делей </w:t>
            </w:r>
            <w:r w:rsidRPr="0095228C">
              <w:rPr>
                <w:rFonts w:ascii="Times New Roman" w:hAnsi="Times New Roman"/>
                <w:spacing w:val="-11"/>
                <w:sz w:val="24"/>
                <w:szCs w:val="24"/>
              </w:rPr>
              <w:t>транспор</w:t>
            </w:r>
            <w:r w:rsidRPr="0095228C">
              <w:rPr>
                <w:rFonts w:ascii="Times New Roman" w:hAnsi="Times New Roman"/>
                <w:spacing w:val="-13"/>
                <w:sz w:val="24"/>
                <w:szCs w:val="24"/>
              </w:rPr>
              <w:t>тирующих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11"/>
                <w:sz w:val="24"/>
                <w:szCs w:val="24"/>
              </w:rPr>
              <w:t>устройств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Проект коллектив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ного созда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ния макета села Мир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коллектив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ного создания макета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села Мир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F020D9">
        <w:tc>
          <w:tcPr>
            <w:tcW w:w="959" w:type="dxa"/>
          </w:tcPr>
          <w:p w:rsidR="00F020D9" w:rsidRPr="0095228C" w:rsidRDefault="00F020D9" w:rsidP="00F02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F020D9" w:rsidRPr="0095228C" w:rsidRDefault="00F020D9" w:rsidP="00F02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коллективного созда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ния фраг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мента «Бо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родинское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сражение»</w:t>
            </w:r>
          </w:p>
        </w:tc>
        <w:tc>
          <w:tcPr>
            <w:tcW w:w="1843" w:type="dxa"/>
          </w:tcPr>
          <w:p w:rsidR="00F020D9" w:rsidRPr="0095228C" w:rsidRDefault="00F020D9" w:rsidP="00F02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D9" w:rsidTr="00A11AFD">
        <w:trPr>
          <w:trHeight w:val="562"/>
        </w:trPr>
        <w:tc>
          <w:tcPr>
            <w:tcW w:w="9571" w:type="dxa"/>
            <w:gridSpan w:val="4"/>
          </w:tcPr>
          <w:p w:rsidR="00F020D9" w:rsidRDefault="00F020D9" w:rsidP="00F0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</w:t>
            </w:r>
          </w:p>
        </w:tc>
      </w:tr>
    </w:tbl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68" w:rsidRPr="00C63368" w:rsidRDefault="00C63368" w:rsidP="00C6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78" w:rsidRDefault="00600478" w:rsidP="00600478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31" w:rsidRDefault="00E97631" w:rsidP="00E97631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31" w:rsidRDefault="00E97631" w:rsidP="00E97631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97631" w:rsidRPr="00E97631" w:rsidRDefault="00E97631" w:rsidP="00600478">
      <w:pPr>
        <w:rPr>
          <w:b/>
        </w:rPr>
      </w:pPr>
    </w:p>
    <w:sectPr w:rsidR="00E97631" w:rsidRPr="00E9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54"/>
    <w:rsid w:val="001B6776"/>
    <w:rsid w:val="00600478"/>
    <w:rsid w:val="008F2254"/>
    <w:rsid w:val="00C63368"/>
    <w:rsid w:val="00E97631"/>
    <w:rsid w:val="00F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2019-09-12T04:35:00Z</dcterms:created>
  <dcterms:modified xsi:type="dcterms:W3CDTF">2019-09-12T05:11:00Z</dcterms:modified>
</cp:coreProperties>
</file>